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27A3" w14:textId="77777777" w:rsidR="00DA7433" w:rsidRPr="00DA7433" w:rsidRDefault="00DA7433" w:rsidP="00DA7433">
      <w:pPr>
        <w:tabs>
          <w:tab w:val="left" w:pos="1985"/>
          <w:tab w:val="left" w:pos="7230"/>
        </w:tabs>
        <w:spacing w:after="0" w:line="276" w:lineRule="auto"/>
        <w:ind w:left="-993" w:right="-1039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>HIGHBRIDGE COMMUNITY FARM</w:t>
      </w:r>
      <w:r w:rsidRPr="00DA7433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ab/>
      </w:r>
      <w:r w:rsidRPr="00DA7433">
        <w:rPr>
          <w:rFonts w:ascii="Verdana" w:eastAsia="Times New Roman" w:hAnsi="Verdana" w:cs="Arial"/>
          <w:noProof/>
          <w:color w:val="0000FF"/>
          <w:kern w:val="0"/>
          <w:sz w:val="19"/>
          <w:szCs w:val="19"/>
          <w:bdr w:val="none" w:sz="0" w:space="0" w:color="auto" w:frame="1"/>
          <w:lang w:eastAsia="en-GB"/>
          <w14:ligatures w14:val="none"/>
        </w:rPr>
        <w:drawing>
          <wp:inline distT="0" distB="0" distL="0" distR="0" wp14:anchorId="4226DF80" wp14:editId="34AFE512">
            <wp:extent cx="1311732" cy="1086485"/>
            <wp:effectExtent l="0" t="0" r="3175" b="0"/>
            <wp:docPr id="6" name="Picture 6" descr="http://media.groupspaces.com/thumb/s/15407342/h/7d2d8a8a0afa1a835793412563b485a4.jpg">
              <a:hlinkClick xmlns:a="http://schemas.openxmlformats.org/drawingml/2006/main" r:id="rId4" tooltip="&quot;Go to group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groupspaces.com/thumb/s/15407342/h/7d2d8a8a0afa1a835793412563b485a4.jpg">
                      <a:hlinkClick r:id="rId4" tooltip="&quot;Go to group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26" cy="10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69F7" w14:textId="6AF137C7" w:rsidR="00DA7433" w:rsidRPr="00DA7433" w:rsidRDefault="00DA7433" w:rsidP="00DA7433">
      <w:pPr>
        <w:tabs>
          <w:tab w:val="left" w:pos="1985"/>
          <w:tab w:val="center" w:pos="4513"/>
          <w:tab w:val="left" w:pos="7230"/>
        </w:tabs>
        <w:spacing w:after="0" w:line="276" w:lineRule="auto"/>
        <w:ind w:left="-993" w:right="-1039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Registered Office:  134 High Street, Eastleigh,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DA743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Hampshire SO50 5LR</w:t>
      </w:r>
    </w:p>
    <w:p w14:paraId="2541E2BA" w14:textId="77777777" w:rsidR="00DA7433" w:rsidRPr="00DA7433" w:rsidRDefault="00DA7433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BA3C3AC" w14:textId="77777777" w:rsidR="00DA7433" w:rsidRPr="00DA7433" w:rsidRDefault="00DA7433" w:rsidP="00DA7433">
      <w:pPr>
        <w:tabs>
          <w:tab w:val="left" w:pos="3165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NOTICE OF MEETING</w:t>
      </w:r>
    </w:p>
    <w:p w14:paraId="04968FFB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1F1E3247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HIGHBRIDGE COMMUNITY FARM LIMITED (‘the Society’)</w:t>
      </w:r>
    </w:p>
    <w:p w14:paraId="647B9A11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74D27AEE" w14:textId="64F61FA3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 xml:space="preserve">NOTICE IS HEREBY GIVEN that the  </w:t>
      </w:r>
      <w:r>
        <w:rPr>
          <w:rFonts w:ascii="Calibri" w:eastAsia="Calibri" w:hAnsi="Calibri" w:cs="Times New Roman"/>
          <w:kern w:val="0"/>
          <w14:ligatures w14:val="none"/>
        </w:rPr>
        <w:t>TEN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TH ANNUAL  GENERAL MEETING of the Society  will be held, electronically, on-line, (pursuant to Rule 41 of the Society’s Rules), on Wednesday </w:t>
      </w:r>
      <w:r>
        <w:rPr>
          <w:rFonts w:ascii="Calibri" w:eastAsia="Calibri" w:hAnsi="Calibri" w:cs="Times New Roman"/>
          <w:kern w:val="0"/>
          <w14:ligatures w14:val="none"/>
        </w:rPr>
        <w:t>16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 April 202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 at 19:30 for the purpose of considering and, if thought fit, passing the following resolutions, (in the case, in particular, of Resolution 3 below, in the event, only, that Resolution 2 below shall first have been passed unamended, but not further or otherwise):</w:t>
      </w:r>
    </w:p>
    <w:p w14:paraId="49C2E6DC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51F5D10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RESOLUTIONS:</w:t>
      </w:r>
    </w:p>
    <w:p w14:paraId="2F42122B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4BFCFEB" w14:textId="77777777" w:rsidR="00DA7433" w:rsidRPr="00DA7433" w:rsidRDefault="00DA7433" w:rsidP="00DA7433">
      <w:pPr>
        <w:tabs>
          <w:tab w:val="left" w:pos="-567"/>
        </w:tabs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1.</w:t>
      </w:r>
      <w:r w:rsidRPr="00DA7433">
        <w:rPr>
          <w:rFonts w:ascii="Calibri" w:eastAsia="Calibri" w:hAnsi="Calibri" w:cs="Times New Roman"/>
          <w:kern w:val="0"/>
          <w14:ligatures w14:val="none"/>
        </w:rPr>
        <w:tab/>
        <w:t xml:space="preserve">THAT </w:t>
      </w:r>
      <w:bookmarkStart w:id="0" w:name="_Hlk194499440"/>
      <w:r w:rsidRPr="00DA7433">
        <w:rPr>
          <w:rFonts w:ascii="Calibri" w:eastAsia="Calibri" w:hAnsi="Calibri" w:cs="Times New Roman"/>
          <w:kern w:val="0"/>
          <w14:ligatures w14:val="none"/>
        </w:rPr>
        <w:t>the Society’s Accounts and Balance Sheet, and other (if any) financial statements, in respect of the Society’s most recently ended financial year, are</w:t>
      </w:r>
      <w:bookmarkEnd w:id="0"/>
      <w:r w:rsidRPr="00DA7433">
        <w:rPr>
          <w:rFonts w:ascii="Calibri" w:eastAsia="Calibri" w:hAnsi="Calibri" w:cs="Times New Roman"/>
          <w:kern w:val="0"/>
          <w14:ligatures w14:val="none"/>
        </w:rPr>
        <w:t xml:space="preserve"> accepted and approved.</w:t>
      </w:r>
    </w:p>
    <w:p w14:paraId="1D982B1D" w14:textId="77777777" w:rsidR="00DA7433" w:rsidRPr="00DA7433" w:rsidRDefault="00DA7433" w:rsidP="00471BB1">
      <w:pPr>
        <w:tabs>
          <w:tab w:val="left" w:pos="426"/>
        </w:tabs>
        <w:spacing w:after="0" w:line="240" w:lineRule="auto"/>
        <w:ind w:left="-142" w:right="-1039" w:hanging="851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1BAA89C" w14:textId="77777777" w:rsidR="00DA7433" w:rsidRPr="00DA7433" w:rsidRDefault="00DA7433" w:rsidP="00DA7433">
      <w:pPr>
        <w:tabs>
          <w:tab w:val="center" w:pos="-284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2.</w:t>
      </w:r>
      <w:r w:rsidRPr="00DA7433">
        <w:rPr>
          <w:rFonts w:ascii="Calibri" w:eastAsia="Calibri" w:hAnsi="Calibri" w:cs="Times New Roman"/>
          <w:kern w:val="0"/>
          <w14:ligatures w14:val="none"/>
        </w:rPr>
        <w:tab/>
        <w:t>THAT:</w:t>
      </w:r>
    </w:p>
    <w:p w14:paraId="20E367E7" w14:textId="77777777" w:rsidR="00DA7433" w:rsidRPr="00DA7433" w:rsidRDefault="00DA7433" w:rsidP="00DA7433">
      <w:pPr>
        <w:tabs>
          <w:tab w:val="left" w:pos="426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7EBA15" w14:textId="77777777" w:rsidR="00ED50F1" w:rsidRDefault="00DA7433" w:rsidP="00686BA9">
      <w:pPr>
        <w:tabs>
          <w:tab w:val="left" w:pos="-142"/>
          <w:tab w:val="center" w:pos="4513"/>
        </w:tabs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ab/>
      </w:r>
      <w:r w:rsidR="00ED50F1">
        <w:rPr>
          <w:rFonts w:ascii="Calibri" w:eastAsia="Calibri" w:hAnsi="Calibri" w:cs="Times New Roman"/>
          <w:kern w:val="0"/>
          <w14:ligatures w14:val="none"/>
        </w:rPr>
        <w:t>2.1</w:t>
      </w:r>
      <w:r w:rsidR="00ED50F1">
        <w:rPr>
          <w:rFonts w:ascii="Calibri" w:eastAsia="Calibri" w:hAnsi="Calibri" w:cs="Times New Roman"/>
          <w:kern w:val="0"/>
          <w14:ligatures w14:val="none"/>
        </w:rPr>
        <w:tab/>
      </w:r>
      <w:r w:rsidR="00ED50F1">
        <w:rPr>
          <w:rFonts w:ascii="Calibri" w:eastAsia="Calibri" w:hAnsi="Calibri" w:cs="Times New Roman"/>
          <w:kern w:val="0"/>
          <w14:ligatures w14:val="none"/>
        </w:rPr>
        <w:tab/>
      </w:r>
      <w:r w:rsidRPr="00DA7433">
        <w:rPr>
          <w:rFonts w:ascii="Calibri" w:eastAsia="Calibri" w:hAnsi="Calibri" w:cs="Times New Roman"/>
          <w:kern w:val="0"/>
          <w14:ligatures w14:val="none"/>
        </w:rPr>
        <w:t>Given that</w:t>
      </w:r>
      <w:r w:rsidR="00ED50F1" w:rsidRPr="00ED50F1">
        <w:t xml:space="preserve"> </w:t>
      </w:r>
      <w:r w:rsidR="00ED50F1" w:rsidRPr="00ED50F1">
        <w:rPr>
          <w:rFonts w:ascii="Calibri" w:eastAsia="Calibri" w:hAnsi="Calibri" w:cs="Times New Roman"/>
          <w:kern w:val="0"/>
          <w14:ligatures w14:val="none"/>
        </w:rPr>
        <w:t>the Society satisfies all the criteria contained in the relevant legislation for being legally eligible to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do so, </w:t>
      </w:r>
    </w:p>
    <w:p w14:paraId="36C05B1E" w14:textId="77777777" w:rsidR="00ED50F1" w:rsidRDefault="00ED50F1" w:rsidP="00ED50F1">
      <w:pPr>
        <w:tabs>
          <w:tab w:val="left" w:pos="-142"/>
          <w:tab w:val="center" w:pos="4513"/>
        </w:tabs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BA0D357" w14:textId="7DB57E6F" w:rsidR="00DA7433" w:rsidRPr="00DA7433" w:rsidRDefault="00ED50F1" w:rsidP="00ED50F1">
      <w:pPr>
        <w:tabs>
          <w:tab w:val="left" w:pos="-142"/>
          <w:tab w:val="center" w:pos="4513"/>
        </w:tabs>
        <w:spacing w:after="0" w:line="240" w:lineRule="auto"/>
        <w:ind w:left="-567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and</w:t>
      </w:r>
    </w:p>
    <w:p w14:paraId="648F3F70" w14:textId="77777777" w:rsidR="00ED50F1" w:rsidRDefault="00ED50F1" w:rsidP="00ED50F1">
      <w:pPr>
        <w:tabs>
          <w:tab w:val="left" w:pos="-567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FD706EF" w14:textId="455FCD62" w:rsidR="00DA7433" w:rsidRPr="00DA7433" w:rsidRDefault="00ED50F1" w:rsidP="00ED50F1">
      <w:pPr>
        <w:spacing w:after="0" w:line="240" w:lineRule="auto"/>
        <w:ind w:left="-142" w:right="-1039" w:hanging="425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2.2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Pursuant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to</w:t>
      </w:r>
      <w:r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0F1">
        <w:rPr>
          <w:rFonts w:ascii="Calibri" w:eastAsia="Calibri" w:hAnsi="Calibri" w:cs="Times New Roman"/>
          <w:kern w:val="0"/>
          <w14:ligatures w14:val="none"/>
        </w:rPr>
        <w:t>the relevant legislation</w:t>
      </w:r>
      <w:r>
        <w:rPr>
          <w:rFonts w:ascii="Calibri" w:eastAsia="Calibri" w:hAnsi="Calibri" w:cs="Times New Roman"/>
          <w:kern w:val="0"/>
          <w14:ligatures w14:val="none"/>
        </w:rPr>
        <w:t xml:space="preserve"> and the 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 xml:space="preserve">dispensation dated 3 November 2016, (a copy of which is also annexed to this Notice), issued specifically to the Society, by the Financial Conduct Authority, for the purpose, </w:t>
      </w:r>
    </w:p>
    <w:p w14:paraId="3731CB54" w14:textId="77777777" w:rsidR="00DA7433" w:rsidRPr="00DA7433" w:rsidRDefault="00DA7433" w:rsidP="00DA7433">
      <w:pPr>
        <w:tabs>
          <w:tab w:val="left" w:pos="1134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13E30F" w14:textId="06FEE83E" w:rsidR="00DA7433" w:rsidRPr="00DA7433" w:rsidRDefault="00DA7433" w:rsidP="00ED50F1">
      <w:pPr>
        <w:tabs>
          <w:tab w:val="left" w:pos="3165"/>
          <w:tab w:val="center" w:pos="4513"/>
          <w:tab w:val="left" w:pos="7655"/>
        </w:tabs>
        <w:spacing w:after="0" w:line="240" w:lineRule="auto"/>
        <w:ind w:left="-567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the Society shall disapply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, for its purposes, </w:t>
      </w:r>
      <w:r w:rsidRPr="00DA7433">
        <w:rPr>
          <w:rFonts w:ascii="Calibri" w:eastAsia="Calibri" w:hAnsi="Calibri" w:cs="Times New Roman"/>
          <w:kern w:val="0"/>
          <w14:ligatures w14:val="none"/>
        </w:rPr>
        <w:t>the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statutory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D50F1">
        <w:rPr>
          <w:rFonts w:ascii="Calibri" w:eastAsia="Calibri" w:hAnsi="Calibri" w:cs="Times New Roman"/>
          <w:kern w:val="0"/>
          <w14:ligatures w14:val="none"/>
        </w:rPr>
        <w:t>obligation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ED50F1">
        <w:rPr>
          <w:rFonts w:ascii="Calibri" w:eastAsia="Calibri" w:hAnsi="Calibri" w:cs="Times New Roman"/>
          <w:kern w:val="0"/>
          <w14:ligatures w14:val="none"/>
        </w:rPr>
        <w:t>contained in the relevant legislation, that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 it would otherwise have, 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either </w:t>
      </w:r>
      <w:r w:rsidRPr="00DA7433">
        <w:rPr>
          <w:rFonts w:ascii="Calibri" w:eastAsia="Calibri" w:hAnsi="Calibri" w:cs="Times New Roman"/>
          <w:kern w:val="0"/>
          <w14:ligatures w14:val="none"/>
        </w:rPr>
        <w:t>to appoint one or more qualified auditors,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7433">
        <w:rPr>
          <w:rFonts w:ascii="Calibri" w:eastAsia="Calibri" w:hAnsi="Calibri" w:cs="Times New Roman"/>
          <w:kern w:val="0"/>
          <w14:ligatures w14:val="none"/>
        </w:rPr>
        <w:t>or alternatively, (depending on the scale of the Society’s financial operations),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7433">
        <w:rPr>
          <w:rFonts w:ascii="Calibri" w:eastAsia="Calibri" w:hAnsi="Calibri" w:cs="Times New Roman"/>
          <w:kern w:val="0"/>
          <w14:ligatures w14:val="none"/>
        </w:rPr>
        <w:t>to appoint two or more persons who are not qualified auditors,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7433">
        <w:rPr>
          <w:rFonts w:ascii="Calibri" w:eastAsia="Calibri" w:hAnsi="Calibri" w:cs="Times New Roman"/>
          <w:kern w:val="0"/>
          <w14:ligatures w14:val="none"/>
        </w:rPr>
        <w:t>to audit the Society’s Accounts and Balance Sheet</w:t>
      </w:r>
      <w:r w:rsidR="00ED50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7433">
        <w:rPr>
          <w:rFonts w:ascii="Calibri" w:eastAsia="Calibri" w:hAnsi="Calibri" w:cs="Times New Roman"/>
          <w:kern w:val="0"/>
          <w14:ligatures w14:val="none"/>
        </w:rPr>
        <w:t>in respect of the Society’s most recently ended financial year</w:t>
      </w:r>
    </w:p>
    <w:p w14:paraId="39FAA378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F5E1785" w14:textId="11EA05A0" w:rsidR="00DA7433" w:rsidRPr="00DA7433" w:rsidRDefault="00DA7433" w:rsidP="00ED50F1">
      <w:pPr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3.</w:t>
      </w:r>
      <w:r w:rsidRPr="00DA7433">
        <w:rPr>
          <w:rFonts w:ascii="Calibri" w:eastAsia="Calibri" w:hAnsi="Calibri" w:cs="Times New Roman"/>
          <w:kern w:val="0"/>
          <w14:ligatures w14:val="none"/>
        </w:rPr>
        <w:tab/>
        <w:t>THAT no qualified auditor or other person shall be appointed to audit the Society’s Accounts and Balance Sheet in respect of the Society’s most recently ended financial year</w:t>
      </w:r>
    </w:p>
    <w:p w14:paraId="37B93CDB" w14:textId="77777777" w:rsidR="00DA7433" w:rsidRPr="00DA7433" w:rsidRDefault="00DA7433" w:rsidP="00DA7433">
      <w:pPr>
        <w:tabs>
          <w:tab w:val="left" w:pos="426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8607AD8" w14:textId="7EAA9DF8" w:rsidR="00DA7433" w:rsidRPr="00DA7433" w:rsidRDefault="00DA7433" w:rsidP="00471BB1">
      <w:pPr>
        <w:tabs>
          <w:tab w:val="left" w:pos="-567"/>
        </w:tabs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4.</w:t>
      </w:r>
      <w:r w:rsidRPr="00DA7433">
        <w:rPr>
          <w:rFonts w:ascii="Calibri" w:eastAsia="Calibri" w:hAnsi="Calibri" w:cs="Times New Roman"/>
          <w:kern w:val="0"/>
          <w14:ligatures w14:val="none"/>
        </w:rPr>
        <w:tab/>
        <w:t>THAT</w:t>
      </w:r>
      <w:r w:rsidR="006C706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8558FC8" w14:textId="77777777" w:rsidR="00DA7433" w:rsidRPr="00DA7433" w:rsidRDefault="00DA7433" w:rsidP="00DA7433">
      <w:pPr>
        <w:tabs>
          <w:tab w:val="left" w:pos="426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49B3646" w14:textId="5AC2B2CF" w:rsidR="00DA7433" w:rsidRPr="00DA7433" w:rsidRDefault="006C706C" w:rsidP="00B71203">
      <w:pPr>
        <w:tabs>
          <w:tab w:val="left" w:pos="-142"/>
        </w:tabs>
        <w:spacing w:after="0" w:line="240" w:lineRule="auto"/>
        <w:ind w:left="-142" w:right="-1039" w:hanging="425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4.1 </w:t>
      </w:r>
      <w:r w:rsidR="00686BA9">
        <w:rPr>
          <w:rFonts w:ascii="Calibri" w:eastAsia="Calibri" w:hAnsi="Calibri" w:cs="Times New Roman"/>
          <w:kern w:val="0"/>
          <w14:ligatures w14:val="none"/>
        </w:rPr>
        <w:tab/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The following Directors of the Society</w:t>
      </w:r>
      <w:r w:rsidR="00686BA9">
        <w:rPr>
          <w:rFonts w:ascii="Calibri" w:eastAsia="Calibri" w:hAnsi="Calibri" w:cs="Times New Roman"/>
          <w:kern w:val="0"/>
          <w14:ligatures w14:val="none"/>
        </w:rPr>
        <w:t xml:space="preserve"> – Lynn Sheil and Tudor Rees</w:t>
      </w:r>
      <w:r w:rsidR="00183212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who, pursuant to Rule 62 of the Society’s Rules have tendered their</w:t>
      </w:r>
      <w:r w:rsidR="00183212">
        <w:rPr>
          <w:rFonts w:ascii="Calibri" w:eastAsia="Calibri" w:hAnsi="Calibri" w:cs="Times New Roman"/>
          <w:kern w:val="0"/>
          <w14:ligatures w14:val="none"/>
        </w:rPr>
        <w:t xml:space="preserve"> written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 xml:space="preserve"> resignations and </w:t>
      </w:r>
      <w:r w:rsidR="005C7A16">
        <w:rPr>
          <w:rFonts w:ascii="Calibri" w:eastAsia="Calibri" w:hAnsi="Calibri" w:cs="Times New Roman"/>
          <w:kern w:val="0"/>
          <w14:ligatures w14:val="none"/>
        </w:rPr>
        <w:t xml:space="preserve">have also applied, in writing, 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for re-election, be re-elected, so as to serve, in the case of each such Director, in accordance with the Society’s Rules until next due for re-election, (or any earlier termination of office), and accordingly,</w:t>
      </w:r>
    </w:p>
    <w:p w14:paraId="717DEF59" w14:textId="77777777" w:rsidR="00DA7433" w:rsidRPr="00DA7433" w:rsidRDefault="00DA7433" w:rsidP="00DA7433">
      <w:pPr>
        <w:tabs>
          <w:tab w:val="left" w:pos="709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75413F5" w14:textId="7CB5AE16" w:rsidR="00DA7433" w:rsidRPr="00DA7433" w:rsidRDefault="00CB196D" w:rsidP="00CB196D">
      <w:pPr>
        <w:tabs>
          <w:tab w:val="left" w:pos="709"/>
        </w:tabs>
        <w:spacing w:after="0" w:line="240" w:lineRule="auto"/>
        <w:ind w:left="-142" w:right="-1039" w:hanging="425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4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2</w:t>
      </w:r>
      <w:r w:rsidR="00DA7433" w:rsidRPr="00DA7433">
        <w:rPr>
          <w:rFonts w:ascii="Calibri" w:eastAsia="Calibri" w:hAnsi="Calibri" w:cs="Times New Roman"/>
          <w:kern w:val="0"/>
          <w14:ligatures w14:val="none"/>
        </w:rPr>
        <w:tab/>
        <w:t>The Society’s Secretary be instructed to amend the Society’s register of Directors and other officers accordingly</w:t>
      </w:r>
    </w:p>
    <w:p w14:paraId="3F8E63C3" w14:textId="77777777" w:rsidR="00DA7433" w:rsidRPr="00DA7433" w:rsidRDefault="00DA7433" w:rsidP="00DA7433">
      <w:pPr>
        <w:tabs>
          <w:tab w:val="left" w:pos="709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9B00494" w14:textId="4477DD45" w:rsidR="009221AB" w:rsidRDefault="00D378CD" w:rsidP="00ED0E31">
      <w:pPr>
        <w:spacing w:after="0" w:line="240" w:lineRule="auto"/>
        <w:ind w:left="-567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5</w:t>
      </w:r>
      <w:r w:rsidR="00ED0E31">
        <w:rPr>
          <w:rFonts w:ascii="Calibri" w:eastAsia="Calibri" w:hAnsi="Calibri" w:cs="Times New Roman"/>
          <w:kern w:val="0"/>
          <w14:ligatures w14:val="none"/>
        </w:rPr>
        <w:t>.</w:t>
      </w:r>
      <w:r w:rsidR="00ED0E31">
        <w:rPr>
          <w:rFonts w:ascii="Calibri" w:eastAsia="Calibri" w:hAnsi="Calibri" w:cs="Times New Roman"/>
          <w:kern w:val="0"/>
          <w14:ligatures w14:val="none"/>
        </w:rPr>
        <w:tab/>
        <w:t xml:space="preserve">THAT, in the </w:t>
      </w:r>
      <w:r w:rsidR="00983775">
        <w:rPr>
          <w:rFonts w:ascii="Calibri" w:eastAsia="Calibri" w:hAnsi="Calibri" w:cs="Times New Roman"/>
          <w:kern w:val="0"/>
          <w14:ligatures w14:val="none"/>
        </w:rPr>
        <w:t xml:space="preserve">light of the resignation, effective as at the </w:t>
      </w:r>
      <w:r w:rsidR="0033189B">
        <w:rPr>
          <w:rFonts w:ascii="Calibri" w:eastAsia="Calibri" w:hAnsi="Calibri" w:cs="Times New Roman"/>
          <w:kern w:val="0"/>
          <w14:ligatures w14:val="none"/>
        </w:rPr>
        <w:t xml:space="preserve">scheduled time </w:t>
      </w:r>
      <w:r w:rsidR="00983775">
        <w:rPr>
          <w:rFonts w:ascii="Calibri" w:eastAsia="Calibri" w:hAnsi="Calibri" w:cs="Times New Roman"/>
          <w:kern w:val="0"/>
          <w14:ligatures w14:val="none"/>
        </w:rPr>
        <w:t xml:space="preserve">commencement of the </w:t>
      </w:r>
      <w:proofErr w:type="gramStart"/>
      <w:r w:rsidR="00983775">
        <w:rPr>
          <w:rFonts w:ascii="Calibri" w:eastAsia="Calibri" w:hAnsi="Calibri" w:cs="Times New Roman"/>
          <w:kern w:val="0"/>
          <w14:ligatures w14:val="none"/>
        </w:rPr>
        <w:t>meeting</w:t>
      </w:r>
      <w:r w:rsidR="0033189B">
        <w:rPr>
          <w:rFonts w:ascii="Calibri" w:eastAsia="Calibri" w:hAnsi="Calibri" w:cs="Times New Roman"/>
          <w:kern w:val="0"/>
          <w14:ligatures w14:val="none"/>
        </w:rPr>
        <w:t>,</w:t>
      </w:r>
      <w:r w:rsidR="00983775">
        <w:rPr>
          <w:rFonts w:ascii="Calibri" w:eastAsia="Calibri" w:hAnsi="Calibri" w:cs="Times New Roman"/>
          <w:kern w:val="0"/>
          <w14:ligatures w14:val="none"/>
        </w:rPr>
        <w:t xml:space="preserve">  of</w:t>
      </w:r>
      <w:proofErr w:type="gramEnd"/>
      <w:r w:rsidR="00983775">
        <w:rPr>
          <w:rFonts w:ascii="Calibri" w:eastAsia="Calibri" w:hAnsi="Calibri" w:cs="Times New Roman"/>
          <w:kern w:val="0"/>
          <w14:ligatures w14:val="none"/>
        </w:rPr>
        <w:t xml:space="preserve"> Paul Dibden as a Director</w:t>
      </w:r>
      <w:r w:rsidR="0033189B">
        <w:rPr>
          <w:rFonts w:ascii="Calibri" w:eastAsia="Calibri" w:hAnsi="Calibri" w:cs="Times New Roman"/>
          <w:kern w:val="0"/>
          <w14:ligatures w14:val="none"/>
        </w:rPr>
        <w:t xml:space="preserve"> of the </w:t>
      </w:r>
      <w:proofErr w:type="gramStart"/>
      <w:r w:rsidR="0033189B">
        <w:rPr>
          <w:rFonts w:ascii="Calibri" w:eastAsia="Calibri" w:hAnsi="Calibri" w:cs="Times New Roman"/>
          <w:kern w:val="0"/>
          <w14:ligatures w14:val="none"/>
        </w:rPr>
        <w:t xml:space="preserve">Society,  </w:t>
      </w:r>
      <w:r w:rsidRPr="00D378CD">
        <w:rPr>
          <w:rFonts w:ascii="Calibri" w:eastAsia="Calibri" w:hAnsi="Calibri" w:cs="Times New Roman"/>
          <w:kern w:val="0"/>
          <w14:ligatures w14:val="none"/>
        </w:rPr>
        <w:t>Paul</w:t>
      </w:r>
      <w:proofErr w:type="gramEnd"/>
      <w:r w:rsidRPr="00D378CD">
        <w:rPr>
          <w:rFonts w:ascii="Calibri" w:eastAsia="Calibri" w:hAnsi="Calibri" w:cs="Times New Roman"/>
          <w:kern w:val="0"/>
          <w14:ligatures w14:val="none"/>
        </w:rPr>
        <w:t xml:space="preserve"> is thanked heartily for all his considerable work and efforts for the benefit of the Society and its Members throughout his time in office as a   Director</w:t>
      </w:r>
    </w:p>
    <w:p w14:paraId="309962D0" w14:textId="77777777" w:rsidR="009221AB" w:rsidRDefault="009221AB" w:rsidP="00DA7433">
      <w:pPr>
        <w:tabs>
          <w:tab w:val="left" w:pos="709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4960DCD" w14:textId="40AC6487" w:rsidR="00DA7433" w:rsidRPr="00DA7433" w:rsidRDefault="00DA7433" w:rsidP="00DA7433">
      <w:pPr>
        <w:tabs>
          <w:tab w:val="left" w:pos="709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 xml:space="preserve">DATED:    </w:t>
      </w:r>
      <w:proofErr w:type="gramStart"/>
      <w:r w:rsidR="004D6EFC">
        <w:rPr>
          <w:rFonts w:ascii="Calibri" w:eastAsia="Calibri" w:hAnsi="Calibri" w:cs="Times New Roman"/>
          <w:kern w:val="0"/>
          <w14:ligatures w14:val="none"/>
        </w:rPr>
        <w:t>2</w:t>
      </w:r>
      <w:r w:rsidRPr="00DA7433">
        <w:rPr>
          <w:rFonts w:ascii="Calibri" w:eastAsia="Calibri" w:hAnsi="Calibri" w:cs="Times New Roman"/>
          <w:kern w:val="0"/>
          <w14:ligatures w14:val="none"/>
        </w:rPr>
        <w:t xml:space="preserve">6  </w:t>
      </w:r>
      <w:r w:rsidR="0050790D">
        <w:rPr>
          <w:rFonts w:ascii="Calibri" w:eastAsia="Calibri" w:hAnsi="Calibri" w:cs="Times New Roman"/>
          <w:kern w:val="0"/>
          <w14:ligatures w14:val="none"/>
        </w:rPr>
        <w:t>March</w:t>
      </w:r>
      <w:proofErr w:type="gramEnd"/>
      <w:r w:rsidRPr="00DA7433">
        <w:rPr>
          <w:rFonts w:ascii="Calibri" w:eastAsia="Calibri" w:hAnsi="Calibri" w:cs="Times New Roman"/>
          <w:kern w:val="0"/>
          <w14:ligatures w14:val="none"/>
        </w:rPr>
        <w:t xml:space="preserve">  202</w:t>
      </w:r>
      <w:r w:rsidR="00B71203">
        <w:rPr>
          <w:rFonts w:ascii="Calibri" w:eastAsia="Calibri" w:hAnsi="Calibri" w:cs="Times New Roman"/>
          <w:kern w:val="0"/>
          <w14:ligatures w14:val="none"/>
        </w:rPr>
        <w:t>6</w:t>
      </w:r>
    </w:p>
    <w:p w14:paraId="1B9C42C6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6B04EF1F" w14:textId="77777777" w:rsidR="00B71203" w:rsidRDefault="00B7120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54BA5C7A" w14:textId="03C65704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>By order of the Board</w:t>
      </w:r>
    </w:p>
    <w:p w14:paraId="1227BAE2" w14:textId="4AD5B67B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14:ligatures w14:val="none"/>
        </w:rPr>
        <w:t xml:space="preserve">L. </w:t>
      </w:r>
      <w:proofErr w:type="gramStart"/>
      <w:r w:rsidRPr="00DA7433">
        <w:rPr>
          <w:rFonts w:ascii="Calibri" w:eastAsia="Calibri" w:hAnsi="Calibri" w:cs="Times New Roman"/>
          <w:kern w:val="0"/>
          <w14:ligatures w14:val="none"/>
        </w:rPr>
        <w:t>Sheil  -</w:t>
      </w:r>
      <w:proofErr w:type="gramEnd"/>
      <w:r w:rsidRPr="00DA7433">
        <w:rPr>
          <w:rFonts w:ascii="Calibri" w:eastAsia="Calibri" w:hAnsi="Calibri" w:cs="Times New Roman"/>
          <w:kern w:val="0"/>
          <w14:ligatures w14:val="none"/>
        </w:rPr>
        <w:t xml:space="preserve">  Director &amp; Secretary</w:t>
      </w:r>
    </w:p>
    <w:p w14:paraId="1939198A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098652BB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44F32C5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4B8EA50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216312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700C11C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CE0FC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4FE450C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724A4A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0DBE042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6094F5F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2DE682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A2DC18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2986795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4E04FD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949B168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A79BF9A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AF14A51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C210A9A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0E71DA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A76AB0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0B4736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6FECC92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B745A0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27918CC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ACA7CC7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A81F7F0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4F6D414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10C72F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F4D7633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6DD7A1A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841BD6B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43923B8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9CA919E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2F33213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FA3B102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E81C43C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B3F58C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D36A39C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990125D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105EEC6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6C1A862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CF18A9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CFA173B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5FA7216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A1F3E05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F95587E" w14:textId="77777777" w:rsidR="00017955" w:rsidRDefault="00017955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1209253" w14:textId="25E57A66" w:rsidR="00DA7433" w:rsidRPr="00DA7433" w:rsidRDefault="00DA7433" w:rsidP="00DA7433">
      <w:pPr>
        <w:tabs>
          <w:tab w:val="left" w:pos="3165"/>
          <w:tab w:val="center" w:pos="4513"/>
        </w:tabs>
        <w:spacing w:after="0" w:line="276" w:lineRule="auto"/>
        <w:ind w:left="-993" w:right="-1039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_____________________________________________________________________                                  </w:t>
      </w:r>
    </w:p>
    <w:p w14:paraId="599A2B14" w14:textId="77777777" w:rsidR="00DA7433" w:rsidRPr="00DA7433" w:rsidRDefault="00DA7433" w:rsidP="00DA7433">
      <w:pPr>
        <w:tabs>
          <w:tab w:val="left" w:pos="3165"/>
          <w:tab w:val="center" w:pos="4513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Highbridge Community Farm Limited</w:t>
      </w:r>
    </w:p>
    <w:p w14:paraId="0A738F90" w14:textId="77777777" w:rsidR="00DA7433" w:rsidRPr="00DA7433" w:rsidRDefault="00DA7433" w:rsidP="00DA7433">
      <w:pPr>
        <w:tabs>
          <w:tab w:val="left" w:pos="3165"/>
          <w:tab w:val="center" w:pos="4513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Registered as a Co-Operative Society in England</w:t>
      </w:r>
    </w:p>
    <w:p w14:paraId="0E573878" w14:textId="77777777" w:rsidR="00DA7433" w:rsidRPr="00DA7433" w:rsidRDefault="00DA7433" w:rsidP="00DA7433">
      <w:pPr>
        <w:tabs>
          <w:tab w:val="left" w:pos="3165"/>
          <w:tab w:val="center" w:pos="4513"/>
        </w:tabs>
        <w:spacing w:after="0" w:line="240" w:lineRule="auto"/>
        <w:ind w:left="-993"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A7433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Registered Number:   4197      </w:t>
      </w:r>
    </w:p>
    <w:p w14:paraId="431E0D10" w14:textId="77777777" w:rsidR="00DA7433" w:rsidRPr="00DA7433" w:rsidRDefault="00DA7433" w:rsidP="00DA7433">
      <w:pPr>
        <w:wordWrap w:val="0"/>
        <w:spacing w:after="60" w:line="240" w:lineRule="auto"/>
        <w:ind w:left="-993" w:right="-1039"/>
        <w:textAlignment w:val="baseline"/>
        <w:rPr>
          <w:rFonts w:ascii="Calibri" w:eastAsia="Calibri" w:hAnsi="Calibri" w:cs="Times New Roman"/>
          <w:color w:val="242424"/>
          <w:kern w:val="0"/>
          <w14:ligatures w14:val="none"/>
        </w:rPr>
      </w:pPr>
      <w:r w:rsidRPr="00DA7433">
        <w:rPr>
          <w:rFonts w:ascii="inherit" w:eastAsia="Times New Roman" w:hAnsi="inherit" w:cs="Segoe UI"/>
          <w:color w:val="242424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lastRenderedPageBreak/>
        <w:br/>
      </w:r>
      <w:r w:rsidRPr="00DA7433">
        <w:rPr>
          <w:rFonts w:ascii="Verdana" w:eastAsia="Calibri" w:hAnsi="Verdana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Good morning,</w:t>
      </w:r>
    </w:p>
    <w:p w14:paraId="72E804DD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4A0F7B42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Thank you for your email.</w:t>
      </w:r>
    </w:p>
    <w:p w14:paraId="4EF87F3F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2E367FC9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 can confirm that the exemptions can be applied provided that the society meet the other requirements of the relevant audit exemptions in section 83 (1) – 83.(4) of the guidance.</w:t>
      </w:r>
    </w:p>
    <w:p w14:paraId="7BD10B12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1DA2B591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-Bold" w:eastAsia="Times New Roman" w:hAnsi="BookAntiqua-Bold" w:cs="Times New Roman"/>
          <w:b/>
          <w:bCs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Kind regards</w:t>
      </w:r>
    </w:p>
    <w:p w14:paraId="061C3141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-Bold" w:eastAsia="Times New Roman" w:hAnsi="BookAntiqua-Bold" w:cs="Times New Roman"/>
          <w:b/>
          <w:bCs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029A3939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-Bold" w:eastAsia="Times New Roman" w:hAnsi="BookAntiqua-Bold" w:cs="Times New Roman"/>
          <w:b/>
          <w:bCs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Shuriya Hussain</w:t>
      </w:r>
    </w:p>
    <w:p w14:paraId="7191F26E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" w:eastAsia="Times New Roman" w:hAnsi="BookAntiqua" w:cs="Times New Roman"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Associate / Mutuals Team / Authorisations Division</w:t>
      </w:r>
    </w:p>
    <w:p w14:paraId="070E650C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" w:eastAsia="Times New Roman" w:hAnsi="BookAntiqua" w:cs="Times New Roman"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4E4723F2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i/>
          <w:iCs/>
          <w:color w:val="242424"/>
          <w:kern w:val="0"/>
          <w:bdr w:val="none" w:sz="0" w:space="0" w:color="auto" w:frame="1"/>
          <w:lang w:eastAsia="en-GB"/>
          <w14:ligatures w14:val="none"/>
        </w:rPr>
        <w:t>This email is classified as FCA Restricted, unless marked otherwise</w:t>
      </w:r>
    </w:p>
    <w:p w14:paraId="1A3AE9A9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BookAntiqua" w:eastAsia="Times New Roman" w:hAnsi="BookAntiqua" w:cs="Times New Roman"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6122BDB4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Arial" w:eastAsia="Times New Roman" w:hAnsi="Arial" w:cs="Arial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0CD47CE8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noProof/>
          <w:color w:val="8C0F2E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drawing>
          <wp:inline distT="0" distB="0" distL="0" distR="0" wp14:anchorId="3C50541A" wp14:editId="70B74CA6">
            <wp:extent cx="1133475" cy="790575"/>
            <wp:effectExtent l="0" t="0" r="9525" b="9525"/>
            <wp:docPr id="5" name="Picture 3" descr="Description: FC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FCA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893F1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b/>
          <w:bCs/>
          <w:color w:val="8E1537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Financial Conduct Authority</w:t>
      </w:r>
    </w:p>
    <w:p w14:paraId="7FE05F36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000000"/>
          <w:kern w:val="0"/>
          <w:sz w:val="16"/>
          <w:szCs w:val="16"/>
          <w:bdr w:val="none" w:sz="0" w:space="0" w:color="auto" w:frame="1"/>
          <w:lang w:eastAsia="en-GB"/>
          <w14:ligatures w14:val="none"/>
        </w:rPr>
        <w:t>25 The North Colonnade</w:t>
      </w:r>
    </w:p>
    <w:p w14:paraId="5DB19293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000000"/>
          <w:kern w:val="0"/>
          <w:sz w:val="16"/>
          <w:szCs w:val="16"/>
          <w:bdr w:val="none" w:sz="0" w:space="0" w:color="auto" w:frame="1"/>
          <w:lang w:eastAsia="en-GB"/>
          <w14:ligatures w14:val="none"/>
        </w:rPr>
        <w:t>Canary Wharf</w:t>
      </w:r>
    </w:p>
    <w:p w14:paraId="00510A44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000000"/>
          <w:kern w:val="0"/>
          <w:sz w:val="16"/>
          <w:szCs w:val="16"/>
          <w:bdr w:val="none" w:sz="0" w:space="0" w:color="auto" w:frame="1"/>
          <w:lang w:eastAsia="en-GB"/>
          <w14:ligatures w14:val="none"/>
        </w:rPr>
        <w:t>London</w:t>
      </w:r>
    </w:p>
    <w:p w14:paraId="400385A8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000000"/>
          <w:kern w:val="0"/>
          <w:sz w:val="16"/>
          <w:szCs w:val="16"/>
          <w:bdr w:val="none" w:sz="0" w:space="0" w:color="auto" w:frame="1"/>
          <w:lang w:eastAsia="en-GB"/>
          <w14:ligatures w14:val="none"/>
        </w:rPr>
        <w:t>E14 5HS</w:t>
      </w:r>
    </w:p>
    <w:p w14:paraId="622B454A" w14:textId="77777777" w:rsidR="00DA7433" w:rsidRPr="00DA7433" w:rsidRDefault="00DA7433" w:rsidP="00DA7433">
      <w:pPr>
        <w:shd w:val="clear" w:color="auto" w:fill="FFFFFF"/>
        <w:spacing w:after="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hyperlink r:id="rId7" w:tooltip="http://www.fca.org.uk/" w:history="1">
        <w:r w:rsidRPr="00DA7433">
          <w:rPr>
            <w:rFonts w:ascii="inherit" w:eastAsia="Times New Roman" w:hAnsi="inherit" w:cs="Times New Roman"/>
            <w:color w:val="0000FF"/>
            <w:kern w:val="0"/>
            <w:sz w:val="16"/>
            <w:szCs w:val="16"/>
            <w:u w:val="single"/>
            <w:bdr w:val="none" w:sz="0" w:space="0" w:color="auto" w:frame="1"/>
            <w:lang w:eastAsia="en-GB"/>
            <w14:ligatures w14:val="none"/>
          </w:rPr>
          <w:t>www.fca.org.uk</w:t>
        </w:r>
      </w:hyperlink>
    </w:p>
    <w:p w14:paraId="310E0625" w14:textId="77777777" w:rsidR="00DA7433" w:rsidRPr="00DA7433" w:rsidRDefault="00DA7433" w:rsidP="00DA7433">
      <w:pPr>
        <w:shd w:val="clear" w:color="auto" w:fill="FFFFFF"/>
        <w:spacing w:after="0" w:line="240" w:lineRule="auto"/>
        <w:ind w:left="-993" w:right="-1039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DA7433"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020E8041" w14:textId="77777777" w:rsidR="00DA7433" w:rsidRPr="00DA7433" w:rsidRDefault="00DA7433" w:rsidP="00DA7433">
      <w:pPr>
        <w:spacing w:after="150" w:line="288" w:lineRule="atLeast"/>
        <w:ind w:left="-993" w:right="-1039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015AE3AE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16DD482F" w14:textId="77777777" w:rsidR="00DA7433" w:rsidRPr="00DA7433" w:rsidRDefault="00DA7433" w:rsidP="00DA7433">
      <w:pPr>
        <w:tabs>
          <w:tab w:val="left" w:pos="3165"/>
          <w:tab w:val="center" w:pos="4513"/>
          <w:tab w:val="left" w:pos="7655"/>
        </w:tabs>
        <w:spacing w:after="0" w:line="240" w:lineRule="auto"/>
        <w:ind w:left="-993" w:right="-1039"/>
        <w:rPr>
          <w:rFonts w:ascii="Calibri" w:eastAsia="Calibri" w:hAnsi="Calibri" w:cs="Times New Roman"/>
          <w:kern w:val="0"/>
          <w14:ligatures w14:val="none"/>
        </w:rPr>
      </w:pPr>
    </w:p>
    <w:p w14:paraId="4D167543" w14:textId="77777777" w:rsidR="009410CB" w:rsidRDefault="009410CB" w:rsidP="00DA7433">
      <w:pPr>
        <w:ind w:left="-993" w:right="-1039"/>
      </w:pPr>
    </w:p>
    <w:sectPr w:rsidR="009410CB" w:rsidSect="00DA7433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-Bold">
    <w:altName w:val="Times New Roman"/>
    <w:charset w:val="00"/>
    <w:family w:val="auto"/>
    <w:pitch w:val="default"/>
  </w:font>
  <w:font w:name="BookAntiqua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33"/>
    <w:rsid w:val="00017955"/>
    <w:rsid w:val="000D7C32"/>
    <w:rsid w:val="00183212"/>
    <w:rsid w:val="0033189B"/>
    <w:rsid w:val="00471BB1"/>
    <w:rsid w:val="004D6EFC"/>
    <w:rsid w:val="0050790D"/>
    <w:rsid w:val="005C7A16"/>
    <w:rsid w:val="00686BA9"/>
    <w:rsid w:val="006C706C"/>
    <w:rsid w:val="00884C30"/>
    <w:rsid w:val="009221AB"/>
    <w:rsid w:val="009410CB"/>
    <w:rsid w:val="00983775"/>
    <w:rsid w:val="009D15D8"/>
    <w:rsid w:val="00B71203"/>
    <w:rsid w:val="00BC480A"/>
    <w:rsid w:val="00CB196D"/>
    <w:rsid w:val="00D378CD"/>
    <w:rsid w:val="00DA7433"/>
    <w:rsid w:val="00ED0E31"/>
    <w:rsid w:val="00E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F7D"/>
  <w15:chartTrackingRefBased/>
  <w15:docId w15:val="{4122F4C4-E396-4AF1-B535-E041D0D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ca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groupspaces.com/HighbridgeFarmCommunityProjec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Rees</dc:creator>
  <cp:keywords/>
  <dc:description/>
  <cp:lastModifiedBy>Tudor Rees</cp:lastModifiedBy>
  <cp:revision>17</cp:revision>
  <dcterms:created xsi:type="dcterms:W3CDTF">2026-03-26T13:28:00Z</dcterms:created>
  <dcterms:modified xsi:type="dcterms:W3CDTF">2026-03-26T16:15:00Z</dcterms:modified>
</cp:coreProperties>
</file>